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CB" w:rsidRDefault="00E0180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 курсов внеурочной деятельности в 2022- 2023 учебном году</w:t>
      </w: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3CB" w:rsidRDefault="00E0180F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№3 имени дважды героя Советского Союза Н.М. Скоморохова г. Красноармейска Саратовской области»</w:t>
      </w: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1530"/>
        <w:gridCol w:w="2157"/>
        <w:gridCol w:w="1645"/>
        <w:gridCol w:w="708"/>
        <w:gridCol w:w="1874"/>
        <w:gridCol w:w="2124"/>
      </w:tblGrid>
      <w:tr w:rsidR="007E73CB">
        <w:tc>
          <w:tcPr>
            <w:tcW w:w="73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кружка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(дни, недели, часы работы)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 по журналу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 кружка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  <w:tab w:val="left" w:pos="884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Должность, квалификационная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«Моделька»</w:t>
            </w:r>
          </w:p>
          <w:p w:rsidR="007E73CB" w:rsidRDefault="007E73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И.Н.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 и технологии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(соответствие)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«Моделька»</w:t>
            </w:r>
          </w:p>
          <w:p w:rsidR="007E73CB" w:rsidRDefault="007E73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И.Н.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 и технологии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(соответствие)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3.«Цветовод»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B31C0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И.Н.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 и технологии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(соответствие)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4.«Цветоводство»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К.С.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right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5.«Палитра»</w:t>
            </w:r>
          </w:p>
        </w:tc>
        <w:tc>
          <w:tcPr>
            <w:tcW w:w="1645" w:type="dxa"/>
            <w:tcBorders>
              <w:top w:val="nil"/>
              <w:right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  <w:right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И.В.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6.«Весёлая кисточка»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7.«Цветовод»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Незамутдинова Р.Р.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8.«Цветоводство»</w:t>
            </w:r>
          </w:p>
          <w:p w:rsidR="007E73CB" w:rsidRDefault="007E73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Чепурнова Е.Б.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коррекционных классов, соответствие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9.«Цветоводство»</w:t>
            </w:r>
          </w:p>
          <w:p w:rsidR="007E73CB" w:rsidRDefault="007E73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Чепурнова Е.Б.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коррекционных классов, соответствие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1.«Юный слесарь»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В.В.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2.«Юный слесарь»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Логвиненко В.В.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1.«Юный орлёнок»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Незамутдинова Р.Р.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2.«Юные пожарные»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3.«ЮДП»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И.Н.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4.«ЮИД»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5.«Юнармия»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Ю.А.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и ОБЖ, соответствие</w:t>
            </w:r>
          </w:p>
        </w:tc>
      </w:tr>
      <w:tr w:rsidR="007E73CB">
        <w:trPr>
          <w:trHeight w:val="1216"/>
        </w:trPr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ind w:hanging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6.«Светофорик» (ЮИД)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Дадонова Л.Ф.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7E73CB">
        <w:trPr>
          <w:trHeight w:val="1216"/>
        </w:trPr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«Юный волонтер»</w:t>
            </w:r>
          </w:p>
          <w:p w:rsidR="007E73CB" w:rsidRDefault="007E73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3CB" w:rsidRDefault="007E73C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иностранного языка, соответствие</w:t>
            </w:r>
          </w:p>
        </w:tc>
      </w:tr>
      <w:tr w:rsidR="007E73CB">
        <w:trPr>
          <w:trHeight w:val="1216"/>
        </w:trPr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«Мы вместе»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и ИКТ,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«Юный патриот»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А.Н.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«Азбука добра»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Г.А.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«Юный эколог»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Лапаксина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соответствие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2.«Занимательное краеведение»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В.И.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3.«Занимательное краеведение»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В.И.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4.«Топография и ориентирование»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В.И.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«Топография и ориентирование»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Толмачева В.И.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6.«Наш край»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Князова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«Юным умникам и умницам»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Незамутдинова Р.Р.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2.«Наша речь»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Князова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3.«Правознайка»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Костина Ю.С.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4.«Грамотейка»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Дадонова Л.Ф.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«Юный счетовод»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15:00</w:t>
            </w:r>
          </w:p>
        </w:tc>
        <w:tc>
          <w:tcPr>
            <w:tcW w:w="708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И.В.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«Умницы и умники»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О.Г.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7.«Занимательная математика»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Коробова А.Н.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8.«Эрудит»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«Острый ум»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Дадонова Людмила Федоровна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высшая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«Сто шагов в будущее»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дефектолог,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11.«Калейдоскоп профессий»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дефектолог, соответствие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12.«На пути к грамотности»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</w:tcPr>
          <w:p w:rsidR="007E73CB" w:rsidRDefault="007E73CB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С.В.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13.«Занимательна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математика»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«Путь к здоровью»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О.Г.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2.«Здоровье-зеркало души»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3.«Стритбол»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Ю.А.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и ОБЖ, соответствие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«Шашки»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15:00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Ю.А.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и ОБЖ, соответствие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5.«Обязательный курс внеурочной деятельности»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Ю.А.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и ОБЖ, соответствие</w:t>
            </w:r>
          </w:p>
        </w:tc>
      </w:tr>
      <w:tr w:rsidR="007E73CB">
        <w:tc>
          <w:tcPr>
            <w:tcW w:w="735" w:type="dxa"/>
            <w:tcBorders>
              <w:top w:val="nil"/>
            </w:tcBorders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:rsidR="007E73CB" w:rsidRDefault="00E0180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6.«Пионербол»</w:t>
            </w:r>
          </w:p>
        </w:tc>
        <w:tc>
          <w:tcPr>
            <w:tcW w:w="1645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08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nil"/>
            </w:tcBorders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Фирсанова Наталья Николаевна</w:t>
            </w:r>
          </w:p>
        </w:tc>
        <w:tc>
          <w:tcPr>
            <w:tcW w:w="2124" w:type="dxa"/>
            <w:tcBorders>
              <w:top w:val="nil"/>
            </w:tcBorders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7.«Увлекательный волейбол»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08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 высшая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8.«Обязательный курс внеурочной деятельности»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708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7E73CB">
        <w:tc>
          <w:tcPr>
            <w:tcW w:w="735" w:type="dxa"/>
          </w:tcPr>
          <w:p w:rsidR="007E73CB" w:rsidRDefault="007E73CB">
            <w:pPr>
              <w:widowControl w:val="0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7E73CB" w:rsidRDefault="00E0180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9.«Обязательный курс внеурочной деятельности»</w:t>
            </w:r>
          </w:p>
        </w:tc>
        <w:tc>
          <w:tcPr>
            <w:tcW w:w="1645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7E73CB" w:rsidRDefault="00E0180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708" w:type="dxa"/>
          </w:tcPr>
          <w:p w:rsidR="007E73CB" w:rsidRDefault="007E73CB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</w:tcPr>
          <w:p w:rsidR="007E73CB" w:rsidRDefault="00E018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24" w:type="dxa"/>
          </w:tcPr>
          <w:p w:rsidR="007E73CB" w:rsidRDefault="00E0180F">
            <w:pPr>
              <w:widowControl w:val="0"/>
              <w:tabs>
                <w:tab w:val="left" w:pos="738"/>
              </w:tabs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</w:tbl>
    <w:p w:rsidR="007E73CB" w:rsidRDefault="007E7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E01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B31C0A">
        <w:rPr>
          <w:rFonts w:ascii="Times New Roman" w:hAnsi="Times New Roman" w:cs="Times New Roman"/>
          <w:sz w:val="28"/>
          <w:szCs w:val="28"/>
        </w:rPr>
        <w:t xml:space="preserve"> кружков, количество учащихся 670 (88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%): 49</w:t>
      </w:r>
    </w:p>
    <w:p w:rsidR="007E73CB" w:rsidRDefault="00E0180F">
      <w:pPr>
        <w:tabs>
          <w:tab w:val="left" w:pos="17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73CB" w:rsidRDefault="00E0180F">
      <w:pPr>
        <w:pStyle w:val="a9"/>
        <w:numPr>
          <w:ilvl w:val="0"/>
          <w:numId w:val="9"/>
        </w:numPr>
        <w:tabs>
          <w:tab w:val="left" w:pos="1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- 9</w:t>
      </w:r>
    </w:p>
    <w:p w:rsidR="007E73CB" w:rsidRDefault="00E0180F">
      <w:pPr>
        <w:pStyle w:val="a9"/>
        <w:numPr>
          <w:ilvl w:val="0"/>
          <w:numId w:val="10"/>
        </w:numPr>
        <w:tabs>
          <w:tab w:val="left" w:pos="1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- 2</w:t>
      </w:r>
    </w:p>
    <w:p w:rsidR="007E73CB" w:rsidRDefault="00E0180F">
      <w:pPr>
        <w:pStyle w:val="a9"/>
        <w:numPr>
          <w:ilvl w:val="0"/>
          <w:numId w:val="11"/>
        </w:numPr>
        <w:tabs>
          <w:tab w:val="center" w:pos="52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- 10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73CB" w:rsidRDefault="00E0180F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Туристско-краеведческое– 6</w:t>
      </w:r>
    </w:p>
    <w:p w:rsidR="007E73CB" w:rsidRDefault="00E0180F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Естественнонаучное - 13</w:t>
      </w:r>
    </w:p>
    <w:p w:rsidR="007E73CB" w:rsidRDefault="00E0180F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Физкультурно-спортивное - 9</w:t>
      </w: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73CB" w:rsidRDefault="007E73CB">
      <w:pPr>
        <w:ind w:left="-851"/>
      </w:pPr>
    </w:p>
    <w:sectPr w:rsidR="007E73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ED2"/>
    <w:multiLevelType w:val="multilevel"/>
    <w:tmpl w:val="D262917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86E5CDF"/>
    <w:multiLevelType w:val="multilevel"/>
    <w:tmpl w:val="4612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BC2318"/>
    <w:multiLevelType w:val="multilevel"/>
    <w:tmpl w:val="3146C29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28AD3284"/>
    <w:multiLevelType w:val="multilevel"/>
    <w:tmpl w:val="39F8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E53DE"/>
    <w:multiLevelType w:val="multilevel"/>
    <w:tmpl w:val="69FC4AD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CFF6E4C"/>
    <w:multiLevelType w:val="multilevel"/>
    <w:tmpl w:val="72A82C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63FB578B"/>
    <w:multiLevelType w:val="multilevel"/>
    <w:tmpl w:val="4FDAC3E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6CE264D7"/>
    <w:multiLevelType w:val="multilevel"/>
    <w:tmpl w:val="B39A8B3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73CB"/>
    <w:rsid w:val="007E73CB"/>
    <w:rsid w:val="00B31C0A"/>
    <w:rsid w:val="00E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EB61"/>
  <w15:docId w15:val="{71F3BE7F-4563-4FE0-8B4A-B0CF9947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7A"/>
    <w:pPr>
      <w:spacing w:after="200" w:line="276" w:lineRule="auto"/>
    </w:pPr>
    <w:rPr>
      <w:rFonts w:eastAsia="Times New Roman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084A7A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8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dc:description/>
  <cp:lastModifiedBy>Организаторская</cp:lastModifiedBy>
  <cp:revision>27</cp:revision>
  <dcterms:created xsi:type="dcterms:W3CDTF">2021-09-06T04:37:00Z</dcterms:created>
  <dcterms:modified xsi:type="dcterms:W3CDTF">2022-11-16T11:09:00Z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