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15"/>
        <w:ind w:left="1208" w:right="225" w:hanging="1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64" w:before="0" w:after="15"/>
        <w:ind w:left="1208" w:right="225" w:hanging="1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64" w:before="0" w:after="15"/>
        <w:ind w:left="1208" w:right="225" w:hanging="10"/>
        <w:jc w:val="center"/>
      </w:pPr>
      <w:r>
        <w:rPr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  <w:r/>
    </w:p>
    <w:p>
      <w:pPr>
        <w:pStyle w:val="Normal"/>
        <w:spacing w:lineRule="auto" w:line="264" w:before="0" w:after="15"/>
        <w:ind w:left="993" w:right="225" w:firstLine="205"/>
        <w:jc w:val="center"/>
        <w:rPr>
          <w:sz w:val="28"/>
          <w:b/>
          <w:sz w:val="28"/>
          <w:b/>
          <w:szCs w:val="28"/>
          <w:bCs/>
          <w:lang w:eastAsia="ru-RU"/>
        </w:rPr>
      </w:pPr>
      <w:r>
        <w:rPr>
          <w:b/>
          <w:bCs/>
          <w:sz w:val="28"/>
          <w:szCs w:val="28"/>
          <w:lang w:eastAsia="ru-RU"/>
        </w:rPr>
        <w:t>«Средняя общеобразовательная школа № 3 г. Красноармейска Саратовской области</w:t>
      </w:r>
      <w:r/>
    </w:p>
    <w:p>
      <w:pPr>
        <w:pStyle w:val="Normal"/>
        <w:spacing w:lineRule="auto" w:line="264" w:before="0" w:after="15"/>
        <w:ind w:left="993" w:right="225" w:firstLine="205"/>
        <w:jc w:val="center"/>
        <w:rPr>
          <w:sz w:val="28"/>
          <w:b/>
          <w:sz w:val="28"/>
          <w:b/>
          <w:szCs w:val="28"/>
          <w:bCs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имени  дважды Героя Советского Союза Скоморохова Н.М.»</w:t>
      </w:r>
      <w:r/>
    </w:p>
    <w:p>
      <w:pPr>
        <w:pStyle w:val="Normal"/>
        <w:keepNext/>
        <w:keepLines/>
        <w:numPr>
          <w:ilvl w:val="0"/>
          <w:numId w:val="0"/>
        </w:numPr>
        <w:spacing w:lineRule="auto" w:line="264" w:before="0" w:after="4"/>
        <w:ind w:right="72" w:hanging="0"/>
        <w:outlineLvl w:val="0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</w:r>
      <w:r>
        <mc:AlternateContent>
          <mc:Choice Requires="wps">
            <w:drawing>
              <wp:anchor behindDoc="0" distT="0" distB="12700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9091295" cy="107569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1295" cy="10756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80" w:rightFromText="180" w:tblpX="0" w:tblpXSpec="center" w:tblpY="171" w:tblpYSpec="" w:topFromText="0" w:vertAnchor="text"/>
                              <w:tblW w:w="14625" w:type="dxa"/>
                              <w:jc w:val="left"/>
                              <w:tblInd w:w="6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063"/>
                              <w:gridCol w:w="4237"/>
                              <w:gridCol w:w="5325"/>
                            </w:tblGrid>
                            <w:tr>
                              <w:trPr>
                                <w:trHeight w:val="1408" w:hRule="atLeast"/>
                              </w:trPr>
                              <w:tc>
                                <w:tcPr>
                                  <w:tcW w:w="50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lang w:eastAsia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>Заместитель директора по ВР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uppressAutoHyphens w:val="true"/>
                                    <w:bidi w:val="0"/>
                                    <w:spacing w:lineRule="auto" w:line="240" w:before="0" w:after="0"/>
                                    <w:ind w:left="510" w:right="0" w:hanging="113"/>
                                    <w:jc w:val="left"/>
                                  </w:pPr>
                                  <w:bookmarkStart w:id="0" w:name="__UnoMark__4231_940020168"/>
                                  <w:bookmarkEnd w:id="0"/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_____________ Федяшина Е.В.             </w:t>
                                  </w:r>
                                </w:p>
                              </w:tc>
                              <w:tc>
                                <w:tcPr>
                                  <w:tcW w:w="423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</w:pPr>
                                  <w:bookmarkStart w:id="1" w:name="__UnoMark__4232_940020168"/>
                                  <w:bookmarkEnd w:id="1"/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РАССМОТРЕНО 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         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педагогическим советом                                                                                                                                                    протокол  </w:t>
                                  </w:r>
                                  <w:r>
                                    <w:rPr>
                                      <w:lang w:eastAsia="ru-RU"/>
                                    </w:rPr>
                                    <w:t>№1 от 29.08.2022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0"/>
                                      <w:lang w:val="ru-RU" w:eastAsia="ru-RU" w:bidi="ar-SA"/>
                                    </w:rPr>
                                  </w:pPr>
                                  <w:bookmarkStart w:id="2" w:name="__UnoMark__4233_940020168"/>
                                  <w:bookmarkStart w:id="3" w:name="__UnoMark__4233_940020168"/>
                                  <w:bookmarkEnd w:id="3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</w:pPr>
                                  <w:bookmarkStart w:id="4" w:name="__UnoMark__4234_940020168"/>
                                  <w:bookmarkEnd w:id="4"/>
                                  <w:r>
                                    <w:rPr>
                                      <w:bCs/>
                                      <w:color w:val="000000"/>
                                      <w:lang w:eastAsia="ru-RU"/>
                                    </w:rPr>
                                    <w:t>УТВЕРЖДЕНО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enter" w:pos="7377" w:leader="none"/>
                                    </w:tabs>
                                    <w:spacing w:lineRule="auto" w:line="264" w:before="0" w:after="15"/>
                                    <w:ind w:left="-15" w:hanging="0"/>
                                  </w:pP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>Директор____________И.В.Барабанова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enter" w:pos="7377" w:leader="none"/>
                                    </w:tabs>
                                    <w:spacing w:lineRule="auto" w:line="264" w:before="0" w:after="15"/>
                                    <w:ind w:left="-15" w:hanging="0"/>
                                  </w:pP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приказ       от </w:t>
                                  </w:r>
                                  <w:r>
                                    <w:rPr>
                                      <w:lang w:eastAsia="ru-RU"/>
                                    </w:rPr>
                                    <w:t>30.08.2022     №440  О/Д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715.85pt;height:84.7pt;mso-wrap-distance-left:9pt;mso-wrap-distance-right:9pt;mso-wrap-distance-top:0pt;mso-wrap-distance-bottom:10pt;margin-top:8.55pt;margin-left:6.35pt">
                <v:textbox inset="0in,0in,0in,0in">
                  <w:txbxContent>
                    <w:tbl>
                      <w:tblPr>
                        <w:tblpPr w:bottomFromText="200" w:horzAnchor="margin" w:leftFromText="180" w:rightFromText="180" w:tblpX="0" w:tblpXSpec="center" w:tblpY="171" w:tblpYSpec="" w:topFromText="0" w:vertAnchor="text"/>
                        <w:tblW w:w="14625" w:type="dxa"/>
                        <w:jc w:val="left"/>
                        <w:tblInd w:w="6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063"/>
                        <w:gridCol w:w="4237"/>
                        <w:gridCol w:w="5325"/>
                      </w:tblGrid>
                      <w:tr>
                        <w:trPr>
                          <w:trHeight w:val="1408" w:hRule="atLeast"/>
                        </w:trPr>
                        <w:tc>
                          <w:tcPr>
                            <w:tcW w:w="50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</w:pPr>
                            <w:r>
                              <w:rPr>
                                <w:bCs/>
                                <w:color w:val="000000"/>
                                <w:lang w:eastAsia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color w:val="000000"/>
                                <w:lang w:eastAsia="ru-RU"/>
                              </w:rPr>
                              <w:t>Заместитель директора по ВР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510" w:right="0" w:hanging="113"/>
                              <w:jc w:val="left"/>
                            </w:pPr>
                            <w:bookmarkStart w:id="5" w:name="__UnoMark__4231_940020168"/>
                            <w:bookmarkEnd w:id="5"/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_____________ Федяшина Е.В.             </w:t>
                            </w:r>
                          </w:p>
                        </w:tc>
                        <w:tc>
                          <w:tcPr>
                            <w:tcW w:w="423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</w:pPr>
                            <w:bookmarkStart w:id="6" w:name="__UnoMark__4232_940020168"/>
                            <w:bookmarkEnd w:id="6"/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РАССМОТРЕНО 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педагогическим советом                                                                                                                                                    протокол  </w:t>
                            </w:r>
                            <w:r>
                              <w:rPr>
                                <w:lang w:eastAsia="ru-RU"/>
                              </w:rPr>
                              <w:t>№1 от 29.08.2022</w:t>
                            </w:r>
                          </w:p>
                          <w:p>
                            <w:pPr>
                              <w:pStyle w:val="Normal"/>
                              <w:spacing w:lineRule="auto" w:line="276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0"/>
                                <w:lang w:val="ru-RU" w:eastAsia="ru-RU" w:bidi="ar-SA"/>
                              </w:rPr>
                            </w:pPr>
                            <w:bookmarkStart w:id="7" w:name="__UnoMark__4233_940020168"/>
                            <w:bookmarkStart w:id="8" w:name="__UnoMark__4233_940020168"/>
                            <w:bookmarkEnd w:id="8"/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val="ru-RU" w:eastAsia="ru-RU" w:bidi="ar-SA"/>
                              </w:rPr>
                            </w:r>
                          </w:p>
                        </w:tc>
                        <w:tc>
                          <w:tcPr>
                            <w:tcW w:w="53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</w:pPr>
                            <w:bookmarkStart w:id="9" w:name="__UnoMark__4234_940020168"/>
                            <w:bookmarkEnd w:id="9"/>
                            <w:r>
                              <w:rPr>
                                <w:bCs/>
                                <w:color w:val="000000"/>
                                <w:lang w:eastAsia="ru-RU"/>
                              </w:rPr>
                              <w:t>УТВЕРЖДЕНО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enter" w:pos="7377" w:leader="none"/>
                              </w:tabs>
                              <w:spacing w:lineRule="auto" w:line="264" w:before="0" w:after="15"/>
                              <w:ind w:left="-15" w:hanging="0"/>
                            </w:pPr>
                            <w:r>
                              <w:rPr>
                                <w:color w:val="000000"/>
                                <w:lang w:eastAsia="ru-RU"/>
                              </w:rPr>
                              <w:t>Директор____________И.В.Барабанова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enter" w:pos="7377" w:leader="none"/>
                              </w:tabs>
                              <w:spacing w:lineRule="auto" w:line="264" w:before="0" w:after="15"/>
                              <w:ind w:left="-15" w:hanging="0"/>
                            </w:pP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приказ       от </w:t>
                            </w:r>
                            <w:r>
                              <w:rPr>
                                <w:lang w:eastAsia="ru-RU"/>
                              </w:rPr>
                              <w:t>30.08.2022     №440  О/Д</w:t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keepNext/>
        <w:keepLines/>
        <w:numPr>
          <w:ilvl w:val="0"/>
          <w:numId w:val="0"/>
        </w:numPr>
        <w:spacing w:lineRule="auto" w:line="264" w:before="0" w:after="4"/>
        <w:ind w:right="72" w:hanging="0"/>
        <w:jc w:val="center"/>
        <w:outlineLvl w:val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ar-SA" w:bidi="ar-SA"/>
        </w:rPr>
      </w:r>
      <w:r/>
    </w:p>
    <w:p>
      <w:pPr>
        <w:pStyle w:val="Normal"/>
        <w:numPr>
          <w:ilvl w:val="0"/>
          <w:numId w:val="0"/>
        </w:numPr>
        <w:spacing w:lineRule="auto" w:line="264" w:before="0" w:after="4"/>
        <w:ind w:right="72" w:hanging="0"/>
        <w:jc w:val="center"/>
        <w:outlineLvl w:val="0"/>
      </w:pPr>
      <w:r>
        <w:rPr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b/>
          <w:bCs/>
          <w:color w:val="000000"/>
          <w:sz w:val="28"/>
          <w:szCs w:val="28"/>
          <w:lang w:eastAsia="ru-RU"/>
        </w:rPr>
        <w:t xml:space="preserve">Программа курса внеурочной деятельности «Наш край»   .   </w:t>
      </w:r>
      <w:r/>
    </w:p>
    <w:p>
      <w:pPr>
        <w:pStyle w:val="Normal"/>
        <w:keepNext/>
        <w:keepLines/>
        <w:numPr>
          <w:ilvl w:val="0"/>
          <w:numId w:val="0"/>
        </w:numPr>
        <w:spacing w:lineRule="auto" w:line="264" w:before="0" w:after="4"/>
        <w:ind w:right="72" w:hanging="0"/>
        <w:jc w:val="center"/>
        <w:outlineLvl w:val="0"/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b/>
          <w:bCs/>
          <w:color w:val="000000"/>
          <w:sz w:val="28"/>
          <w:szCs w:val="28"/>
          <w:lang w:eastAsia="ru-RU"/>
        </w:rPr>
        <w:t>Направление: духовно- нравственное .</w:t>
      </w:r>
      <w:r/>
    </w:p>
    <w:p>
      <w:pPr>
        <w:pStyle w:val="Normal"/>
        <w:keepNext/>
        <w:keepLines/>
        <w:numPr>
          <w:ilvl w:val="0"/>
          <w:numId w:val="0"/>
        </w:numPr>
        <w:spacing w:lineRule="auto" w:line="264" w:before="0" w:after="4"/>
        <w:ind w:right="72" w:hanging="0"/>
        <w:jc w:val="center"/>
        <w:outlineLvl w:val="0"/>
        <w:rPr>
          <w:sz w:val="28"/>
          <w:b/>
          <w:sz w:val="28"/>
          <w:b/>
          <w:szCs w:val="28"/>
          <w:bCs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Срок реализации- 1 год</w:t>
      </w:r>
      <w:r/>
    </w:p>
    <w:p>
      <w:pPr>
        <w:pStyle w:val="Normal"/>
        <w:keepNext/>
        <w:keepLines/>
        <w:numPr>
          <w:ilvl w:val="0"/>
          <w:numId w:val="0"/>
        </w:numPr>
        <w:spacing w:lineRule="auto" w:line="264" w:before="0" w:after="4"/>
        <w:ind w:right="72" w:hanging="0"/>
        <w:jc w:val="center"/>
        <w:outlineLvl w:val="0"/>
      </w:pPr>
      <w:r>
        <w:rPr>
          <w:b/>
          <w:bCs/>
          <w:color w:val="000000"/>
          <w:sz w:val="28"/>
          <w:szCs w:val="28"/>
          <w:lang w:eastAsia="ru-RU"/>
        </w:rPr>
        <w:t>Возрастная группа: 10- 11 лет</w:t>
      </w:r>
      <w:r/>
    </w:p>
    <w:p>
      <w:pPr>
        <w:pStyle w:val="Normal"/>
        <w:spacing w:lineRule="auto" w:line="252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52"/>
        <w:ind w:hanging="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spacing w:lineRule="auto" w:line="252"/>
        <w:ind w:hanging="0"/>
        <w:jc w:val="right"/>
      </w:pPr>
      <w:bookmarkStart w:id="10" w:name="_GoBack"/>
      <w:bookmarkEnd w:id="10"/>
      <w:r>
        <w:rPr>
          <w:color w:val="000000"/>
          <w:sz w:val="24"/>
          <w:szCs w:val="24"/>
          <w:lang w:eastAsia="ru-RU"/>
        </w:rPr>
        <w:t>Разработчик:</w:t>
      </w:r>
      <w:r/>
    </w:p>
    <w:p>
      <w:pPr>
        <w:pStyle w:val="Normal"/>
        <w:spacing w:lineRule="auto" w:line="252"/>
        <w:ind w:hanging="0"/>
        <w:jc w:val="right"/>
      </w:pPr>
      <w:r>
        <w:rPr>
          <w:color w:val="000000"/>
          <w:sz w:val="24"/>
          <w:szCs w:val="24"/>
          <w:lang w:eastAsia="ru-RU"/>
        </w:rPr>
        <w:t>учитель начальных классов</w:t>
      </w:r>
      <w:r/>
    </w:p>
    <w:p>
      <w:pPr>
        <w:pStyle w:val="Normal"/>
        <w:spacing w:lineRule="auto" w:line="252"/>
        <w:ind w:left="5" w:hanging="0"/>
        <w:jc w:val="right"/>
      </w:pPr>
      <w:r>
        <w:rPr>
          <w:color w:val="000000"/>
          <w:sz w:val="24"/>
          <w:szCs w:val="24"/>
          <w:lang w:eastAsia="ru-RU"/>
        </w:rPr>
        <w:t>Князова Наталья Аркадьевна</w:t>
      </w:r>
      <w:r/>
    </w:p>
    <w:p>
      <w:pPr>
        <w:pStyle w:val="Normal"/>
        <w:spacing w:lineRule="auto" w:line="252"/>
        <w:ind w:left="5" w:hanging="0"/>
        <w:jc w:val="right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/>
    </w:p>
    <w:p>
      <w:pPr>
        <w:pStyle w:val="Normal"/>
        <w:spacing w:lineRule="auto" w:line="252"/>
        <w:ind w:right="2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52"/>
        <w:ind w:right="2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52"/>
        <w:ind w:right="2" w:hanging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52"/>
        <w:ind w:right="2" w:hanging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52"/>
        <w:ind w:right="2" w:hanging="0"/>
        <w:jc w:val="center"/>
        <w:rPr>
          <w:sz w:val="28"/>
          <w:b/>
          <w:sz w:val="28"/>
          <w:b/>
          <w:szCs w:val="28"/>
          <w:bCs/>
          <w:color w:val="000000"/>
          <w:lang w:eastAsia="ru-RU"/>
        </w:rPr>
      </w:pPr>
      <w:r>
        <w:rPr>
          <w:b w:val="false"/>
          <w:bCs w:val="false"/>
          <w:color w:val="000000"/>
          <w:sz w:val="24"/>
          <w:szCs w:val="24"/>
          <w:lang w:eastAsia="ru-RU"/>
        </w:rPr>
        <w:t>г. Красноармейск</w:t>
      </w:r>
      <w:r/>
    </w:p>
    <w:p>
      <w:pPr>
        <w:pStyle w:val="Normal"/>
        <w:jc w:val="center"/>
      </w:pPr>
      <w:r>
        <w:rPr>
          <w:b w:val="false"/>
          <w:bCs w:val="false"/>
          <w:sz w:val="24"/>
          <w:szCs w:val="24"/>
        </w:rPr>
        <w:t>2022 г.</w:t>
      </w:r>
      <w:r/>
    </w:p>
    <w:p>
      <w:pPr>
        <w:pStyle w:val="Normal"/>
        <w:spacing w:lineRule="atLeast" w:line="24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ar-SA" w:bidi="ar-SA"/>
        </w:rPr>
      </w:r>
      <w:r/>
    </w:p>
    <w:p>
      <w:pPr>
        <w:pStyle w:val="Normal"/>
      </w:pPr>
      <w:r>
        <w:rPr/>
        <w:t xml:space="preserve">                                           </w:t>
      </w:r>
      <w:r>
        <w:rPr/>
        <w:t xml:space="preserve"> </w:t>
      </w:r>
      <w:r>
        <w:rPr>
          <w:b/>
          <w:bCs/>
        </w:rPr>
        <w:t xml:space="preserve">  </w:t>
      </w:r>
      <w:r>
        <w:rPr>
          <w:b/>
          <w:bCs/>
        </w:rPr>
        <w:t>Пояснительная записка</w:t>
      </w:r>
      <w:r/>
    </w:p>
    <w:p>
      <w:pPr>
        <w:pStyle w:val="Normal"/>
        <w:numPr>
          <w:ilvl w:val="0"/>
          <w:numId w:val="0"/>
        </w:numPr>
      </w:pPr>
      <w:r>
        <w:rPr>
          <w:rFonts w:cs="Times New Roman"/>
        </w:rPr>
        <w:t xml:space="preserve">1. Рабочая программа кружка «Наш край» для 4 класса  составлена на основе следующих нормативно-правовых и инструктивно-методических документов: </w:t>
      </w:r>
      <w:r/>
    </w:p>
    <w:p>
      <w:pPr>
        <w:pStyle w:val="Normal"/>
        <w:numPr>
          <w:ilvl w:val="0"/>
          <w:numId w:val="0"/>
        </w:numPr>
      </w:pPr>
      <w:r>
        <w:rPr>
          <w:rFonts w:cs="Times New Roman"/>
        </w:rPr>
        <w:t xml:space="preserve">Федеральные государственные образовательные стандарты начального общего образования, утвержденные приказом Министерства образования и науки Российской Федерации </w:t>
      </w:r>
      <w:r>
        <w:rPr>
          <w:rFonts w:cs="Times New Roman"/>
          <w:u w:val="single"/>
        </w:rPr>
        <w:t>от 06.10.2009 № 373</w:t>
      </w:r>
      <w:r>
        <w:rPr>
          <w:rFonts w:cs="Times New Roman"/>
        </w:rPr>
        <w:t xml:space="preserve">, в рамках организации обучения в 1-4 классах; </w:t>
      </w:r>
      <w:r/>
    </w:p>
    <w:p>
      <w:pPr>
        <w:pStyle w:val="Normal"/>
        <w:numPr>
          <w:ilvl w:val="0"/>
          <w:numId w:val="5"/>
        </w:num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 работы МБОУ «Средняя общеобразовательная  школа №3 г. Красноармейска» на 2022- 2023учебный год.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Цель программы</w:t>
      </w:r>
      <w:r>
        <w:rPr>
          <w:b w:val="false"/>
          <w:i w:val="false"/>
          <w:caps w:val="false"/>
          <w:smallCaps w:val="false"/>
          <w:color w:val="404040"/>
          <w:spacing w:val="0"/>
          <w:sz w:val="21"/>
        </w:rPr>
        <w:t xml:space="preserve"> – </w:t>
      </w: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формирование здоровой, активной творческой личности, социально адаптированной и умеющей самостоятельно принимать решения, нести ответственность за них, обладающей гражданским сознанием.</w:t>
      </w:r>
      <w:r/>
    </w:p>
    <w:p>
      <w:pPr>
        <w:pStyle w:val="Normal"/>
      </w:pPr>
      <w:r>
        <w:rPr>
          <w:i w:val="false"/>
          <w:caps w:val="false"/>
          <w:smallCaps w:val="false"/>
          <w:color w:val="404040"/>
          <w:spacing w:val="0"/>
          <w:sz w:val="24"/>
          <w:lang w:val="ru-RU"/>
        </w:rPr>
        <w:t xml:space="preserve"> </w:t>
      </w:r>
      <w:r>
        <w:rPr>
          <w:i w:val="false"/>
          <w:caps w:val="false"/>
          <w:smallCaps w:val="false"/>
          <w:color w:val="404040"/>
          <w:spacing w:val="0"/>
          <w:sz w:val="24"/>
          <w:lang w:val="ru-RU"/>
        </w:rPr>
        <w:t>Задачи:</w:t>
      </w:r>
      <w:r/>
    </w:p>
    <w:p>
      <w:pPr>
        <w:pStyle w:val="Normal"/>
      </w:pPr>
      <w:r>
        <w:rPr>
          <w:caps w:val="false"/>
          <w:smallCaps w:val="false"/>
          <w:color w:val="404040"/>
          <w:spacing w:val="0"/>
        </w:rPr>
        <w:t> </w:t>
      </w: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Обучающие задачи: развитие познавательного интереса к изучению природы, истории, культуры родного края.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Воспитательные задачи: формирование общественной активности личности, гражданской позиции, культуры общения и поведения в социуме, навыков здорового образа жизни и т.п.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Развивающие задачи: развитие личностных качеств - самостоятельности, ответственности, активности, аккуратности и т.д.</w:t>
      </w:r>
      <w:r/>
    </w:p>
    <w:p>
      <w:pPr>
        <w:pStyle w:val="Normal"/>
      </w:pPr>
      <w:r>
        <w:rPr/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Планируемые результаты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Личностные УУД</w:t>
      </w:r>
      <w:r/>
    </w:p>
    <w:p>
      <w:pPr>
        <w:pStyle w:val="Normal"/>
        <w:numPr>
          <w:ilvl w:val="0"/>
          <w:numId w:val="1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самоопределение</w:t>
      </w:r>
      <w:r/>
    </w:p>
    <w:p>
      <w:pPr>
        <w:pStyle w:val="Normal"/>
        <w:numPr>
          <w:ilvl w:val="0"/>
          <w:numId w:val="1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ориентация в нравственном содержании и смысле поступков как собственных, так и окружающих</w:t>
      </w:r>
      <w:r/>
    </w:p>
    <w:p>
      <w:pPr>
        <w:pStyle w:val="Normal"/>
        <w:numPr>
          <w:ilvl w:val="0"/>
          <w:numId w:val="1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установка на здоровый образ жизни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Регулятивные УУД</w:t>
      </w:r>
      <w:r/>
    </w:p>
    <w:p>
      <w:pPr>
        <w:pStyle w:val="Normal"/>
        <w:numPr>
          <w:ilvl w:val="0"/>
          <w:numId w:val="2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понимание и сохранение учебной задачи</w:t>
      </w:r>
      <w:r/>
    </w:p>
    <w:p>
      <w:pPr>
        <w:pStyle w:val="Normal"/>
        <w:numPr>
          <w:ilvl w:val="0"/>
          <w:numId w:val="2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адекватное восприятие оценки учителя и окружающих</w:t>
      </w:r>
      <w:r/>
    </w:p>
    <w:p>
      <w:pPr>
        <w:pStyle w:val="Normal"/>
        <w:numPr>
          <w:ilvl w:val="0"/>
          <w:numId w:val="2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осуществление пошагового и итогового контроля</w:t>
      </w:r>
      <w:r/>
    </w:p>
    <w:p>
      <w:pPr>
        <w:pStyle w:val="Normal"/>
        <w:numPr>
          <w:ilvl w:val="0"/>
          <w:numId w:val="2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различие способа и результата действия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Познавательные УУД</w:t>
      </w:r>
      <w:r/>
    </w:p>
    <w:p>
      <w:pPr>
        <w:pStyle w:val="Normal"/>
        <w:numPr>
          <w:ilvl w:val="0"/>
          <w:numId w:val="3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включение в творческую деятельность  учащихся</w:t>
      </w:r>
      <w:r/>
    </w:p>
    <w:p>
      <w:pPr>
        <w:pStyle w:val="Normal"/>
        <w:numPr>
          <w:ilvl w:val="0"/>
          <w:numId w:val="3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установление причинно-следственных связей в изучаемом круге событий</w:t>
      </w:r>
      <w:r/>
    </w:p>
    <w:p>
      <w:pPr>
        <w:pStyle w:val="Normal"/>
        <w:numPr>
          <w:ilvl w:val="0"/>
          <w:numId w:val="3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осуществление поиска необходимой информации и выделение конкретной информации с помощью учителя</w:t>
      </w:r>
      <w:r/>
    </w:p>
    <w:p>
      <w:pPr>
        <w:pStyle w:val="Normal"/>
        <w:numPr>
          <w:ilvl w:val="0"/>
          <w:numId w:val="3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построение этически грамотных высказываний в устной и письменной форме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Коммуникативные УУД</w:t>
      </w:r>
      <w:r/>
    </w:p>
    <w:p>
      <w:pPr>
        <w:pStyle w:val="Normal"/>
        <w:numPr>
          <w:ilvl w:val="0"/>
          <w:numId w:val="4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адекватное использование коммуникативных средств для решения поставленных задач</w:t>
      </w:r>
      <w:r/>
    </w:p>
    <w:p>
      <w:pPr>
        <w:pStyle w:val="Normal"/>
        <w:numPr>
          <w:ilvl w:val="0"/>
          <w:numId w:val="4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умение договариваться и приходить к общему решению в совместной деятельности</w:t>
      </w:r>
      <w:r/>
    </w:p>
    <w:p>
      <w:pPr>
        <w:pStyle w:val="Normal"/>
        <w:numPr>
          <w:ilvl w:val="0"/>
          <w:numId w:val="4"/>
        </w:numPr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аргументация своего решения и координация его с  решениями партнеров в сотрудничестве при выработке общего направления в совместной деятельности</w:t>
      </w:r>
      <w:r/>
    </w:p>
    <w:p>
      <w:pPr>
        <w:pStyle w:val="Normal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 w:eastAsia="Times New Roman" w:cs="Times New Roman"/>
          <w:color w:val="404040"/>
          <w:lang w:val="ru-RU" w:eastAsia="ar-SA" w:bidi="ar-SA"/>
        </w:rPr>
      </w:pPr>
      <w:r>
        <w:rPr>
          <w:caps w:val="false"/>
          <w:smallCaps w:val="false"/>
          <w:color w:val="404040"/>
          <w:spacing w:val="0"/>
        </w:rPr>
        <w:t> 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/>
          <w:i w:val="false"/>
          <w:caps w:val="false"/>
          <w:smallCaps w:val="false"/>
          <w:color w:val="404040"/>
          <w:spacing w:val="0"/>
          <w:sz w:val="24"/>
          <w:lang w:val="ru-RU"/>
        </w:rPr>
        <w:t>Содержание курса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Данная программа формирует у обучающихся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и истории своей семьи. Изучение краеведческого материала непосредственно связано с исследовательской деятельностью, поэтому учащиеся обучаются научному подходу в решении различных проблем, что пригодится им в дальнейшей жизни, какую бы профессию они не избрали.</w:t>
      </w:r>
      <w:r/>
    </w:p>
    <w:p>
      <w:pPr>
        <w:pStyle w:val="Normal"/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 xml:space="preserve">На изучение курса «Наш край» в 4 классах отводится 1 ч. в неделю. </w:t>
      </w:r>
      <w:r/>
    </w:p>
    <w:p>
      <w:pPr>
        <w:pStyle w:val="Normal"/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 xml:space="preserve">Календарно-тематическое планирование для 4 классов – 34 часа в год. </w:t>
      </w:r>
      <w:r/>
    </w:p>
    <w:p>
      <w:pPr>
        <w:pStyle w:val="Normal"/>
      </w:pPr>
      <w:r>
        <w:rPr>
          <w:b w:val="false"/>
          <w:i w:val="false"/>
          <w:caps w:val="false"/>
          <w:smallCaps w:val="false"/>
          <w:color w:val="404040"/>
          <w:spacing w:val="0"/>
          <w:sz w:val="24"/>
          <w:lang w:val="ru-RU"/>
        </w:rPr>
        <w:t>Направление курса – духовно-нравственное.</w:t>
      </w:r>
      <w:r/>
    </w:p>
    <w:p>
      <w:pPr>
        <w:pStyle w:val="Normal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 w:eastAsia="Times New Roman" w:cs="Times New Roman"/>
          <w:color w:val="404040"/>
          <w:lang w:val="ru-RU" w:eastAsia="ar-SA" w:bidi="ar-SA"/>
        </w:rPr>
      </w:pPr>
      <w:r>
        <w:rPr>
          <w:caps w:val="false"/>
          <w:smallCaps w:val="false"/>
          <w:color w:val="404040"/>
          <w:spacing w:val="0"/>
        </w:rPr>
        <w:t> </w:t>
      </w:r>
      <w:r/>
    </w:p>
    <w:p>
      <w:pPr>
        <w:pStyle w:val="Normal"/>
      </w:pPr>
      <w:r>
        <w:rPr>
          <w:b/>
          <w:bCs/>
        </w:rPr>
        <w:t xml:space="preserve">                       </w:t>
      </w:r>
      <w:r>
        <w:rPr>
          <w:b/>
          <w:bCs/>
        </w:rPr>
        <w:t>Материально- техническое обеспечение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  <w:t>1. Арсирий А Т. Занимательные материалы. М., «Просвещение». 1995 г.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  <w:t>2. Волина В В. Учимся играя. М., «Новая школа». 2004 г.</w:t>
      </w:r>
      <w:r/>
    </w:p>
    <w:p>
      <w:pPr>
        <w:pStyle w:val="Normal"/>
      </w:pPr>
      <w:r>
        <w:rPr/>
        <w:t>3.География Саратовской области.</w:t>
      </w:r>
      <w:r/>
    </w:p>
    <w:p>
      <w:pPr>
        <w:pStyle w:val="Normal"/>
      </w:pPr>
      <w:r>
        <w:rPr>
          <w:rFonts w:eastAsia="Times New Roman" w:cs="Times New Roman"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  <w:t>4. Краеведение. Саратовский край. Рабочая тетрадь. Саратов. Лицей. 2022г.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mallCaps w:val="false"/>
          <w:caps w:val="false"/>
          <w:sz w:val="24"/>
          <w:spacing w:val="0"/>
          <w:i/>
          <w:b/>
          <w:sz w:val="24"/>
          <w:i/>
          <w:b/>
          <w:szCs w:val="24"/>
          <w:rFonts w:ascii="Times New Roman;serif" w:hAnsi="Times New Roman;serif" w:eastAsia="Times New Roman" w:cs="Times New Roman"/>
          <w:color w:val="404040"/>
          <w:lang w:val="ru-RU" w:eastAsia="ar-SA" w:bidi="ar-SA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color w:val="404040"/>
          <w:spacing w:val="0"/>
          <w:sz w:val="24"/>
          <w:szCs w:val="24"/>
          <w:lang w:val="ru-RU" w:eastAsia="ar-SA" w:bidi="ar-SA"/>
        </w:rPr>
      </w:r>
      <w:r/>
    </w:p>
    <w:p>
      <w:pPr>
        <w:pStyle w:val="Normal"/>
      </w:pPr>
      <w:r>
        <w:rPr>
          <w:b/>
          <w:bCs/>
          <w:sz w:val="28"/>
          <w:szCs w:val="28"/>
        </w:rPr>
        <w:t xml:space="preserve">                                                     </w:t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ar-SA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ar-SA" w:bidi="ar-SA"/>
        </w:rPr>
      </w:r>
      <w:r/>
    </w:p>
    <w:p>
      <w:pPr>
        <w:pStyle w:val="Normal"/>
        <w:widowControl/>
        <w:spacing w:before="0" w:after="0"/>
        <w:ind w:left="0" w:right="0" w:hanging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Календарно-тематическое планирование </w:t>
      </w:r>
      <w:r/>
    </w:p>
    <w:p>
      <w:pPr>
        <w:pStyle w:val="Style14"/>
        <w:widowControl/>
        <w:spacing w:before="0" w:after="0"/>
        <w:ind w:left="0" w:right="0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ar-SA" w:bidi="ar-SA"/>
        </w:rPr>
      </w:r>
      <w:r/>
    </w:p>
    <w:tbl>
      <w:tblPr>
        <w:tblW w:w="14573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733"/>
        <w:gridCol w:w="8159"/>
        <w:gridCol w:w="1019"/>
        <w:gridCol w:w="1184"/>
        <w:gridCol w:w="1303"/>
        <w:gridCol w:w="2174"/>
      </w:tblGrid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404040"/>
                <w:lang w:val="ru-RU" w:eastAsia="ar-SA" w:bidi="ar-SA"/>
              </w:rPr>
            </w:pPr>
            <w:r>
              <w:rPr>
                <w:color w:val="404040"/>
              </w:rPr>
              <w:t xml:space="preserve">№ 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b/>
                <w:color w:val="404040"/>
                <w:sz w:val="24"/>
                <w:lang w:val="ru-RU"/>
              </w:rPr>
              <w:t>Тема  занятия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b/>
                <w:color w:val="404040"/>
                <w:sz w:val="24"/>
                <w:lang w:val="ru-RU"/>
              </w:rPr>
              <w:t>Количество часов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b/>
                <w:color w:val="404040"/>
                <w:sz w:val="24"/>
                <w:lang w:val="ru-RU"/>
              </w:rPr>
              <w:t>Дата по плану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b/>
                <w:color w:val="404040"/>
                <w:sz w:val="24"/>
                <w:lang w:val="ru-RU"/>
              </w:rPr>
              <w:t>Дата по факту</w:t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b/>
                <w:color w:val="404040"/>
                <w:sz w:val="24"/>
                <w:lang w:val="ru-RU"/>
              </w:rPr>
              <w:t>Корректировка программы</w:t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Наш край- частица России.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02.09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Водные ресурсы на территории нашей области.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09.09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3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both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Растительный мир Саратовской области.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16.09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4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both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Животный мир Саратовской области.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23.09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5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Красная книга  Саратовской области.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30.09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6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Памятники природы  Саратовской области.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07.10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7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 xml:space="preserve">Наш край в древности. 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14.10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8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Поволжье- часть Российского государства.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21.10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9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Основание Саратова.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28.10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10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С Разин и Е Пугачев на Саратовской земле.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11.11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11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Саратовский цирк- первый русский цирк в России.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18.11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12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Развитие края в 19- 20 веках.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25.11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13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color w:val="000000"/>
                <w:sz w:val="24"/>
                <w:szCs w:val="24"/>
              </w:rPr>
              <w:t>Посуда, одежда, еда, жилища народов, проживавших на территории края.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02.12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14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color w:val="000000"/>
                <w:sz w:val="24"/>
                <w:szCs w:val="24"/>
              </w:rPr>
              <w:t>Обрядовые праздники, национальная одежда, предметы быта народов, проживавших на территории края.</w:t>
            </w:r>
            <w:r/>
          </w:p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09.12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15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Саратов- город с богатой культурой.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16.12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</w:pPr>
            <w:r>
              <w:rPr/>
              <w:t>16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Знаменитые земляки.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23.12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404040"/>
                <w:lang w:val="ru-RU" w:eastAsia="ar-SA" w:bidi="ar-SA"/>
              </w:rPr>
            </w:pPr>
            <w:r>
              <w:rPr>
                <w:color w:val="404040"/>
              </w:rPr>
              <w:t>17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Презентация. Заочное путешествие по памятным местам города Саратова.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13.01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18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Презентация. Заочное путешествие по музеям Саратова.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20.01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19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Экскурсия в городской краеведческий музей.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lineRule="auto" w:line="288"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27.01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20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szCs w:val="24"/>
                <w:lang w:val="ru-RU"/>
              </w:rPr>
              <w:t>Что такое геральдика? Гербы в России. Символика Саратовской области.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03.02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b/>
                <w:i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21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00000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Практическая работа. Герб моей семьи.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10.02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22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Практическая работа. Родословное древо нашей семьи.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17.02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23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Мой город вчера и сегодня.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03.03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24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Улицы нашего города,  названные в честь известных людей, героев ВОВ и знаменательных событий.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10.03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25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Проект: «Борьба за мечту: Каким я вижу будущее моего города».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17.03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26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00000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Великая Отечественная война в истории моего края.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07.04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27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color w:val="000000"/>
                <w:sz w:val="24"/>
                <w:szCs w:val="24"/>
              </w:rPr>
              <w:t xml:space="preserve">Саратовцы- 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- Герои Советского Союза.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14.04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28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ar-SA" w:bidi="ar-SA"/>
              </w:rPr>
            </w:pPr>
            <w:r>
              <w:rPr>
                <w:color w:val="000000"/>
                <w:sz w:val="24"/>
                <w:szCs w:val="24"/>
              </w:rPr>
              <w:t>Защита проекта «Великая Отечественная война в истории моей семьи».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21.04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29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00000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>Памятные места нашего района, города. Памятники и мемориалы героям ВОВ.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28.04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30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00000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  <w:lang w:val="ru-RU"/>
              </w:rPr>
              <w:t xml:space="preserve">Практическая работа: сочинение, рисунки, посвященные теме войны. 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05.05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31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Наш край в судьбе России.Саратовская область сегодня.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rPr>
                <w:sz w:val="24"/>
                <w:b w:val="false"/>
                <w:sz w:val="24"/>
                <w:b w:val="false"/>
                <w:szCs w:val="24"/>
                <w:bCs w:val="false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12.05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32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150"/>
              <w:ind w:left="0" w:right="0" w:hanging="0"/>
            </w:pPr>
            <w:r>
              <w:rPr>
                <w:rFonts w:ascii="Times New Roman;serif" w:hAnsi="Times New Roman;serif"/>
                <w:color w:val="000000"/>
                <w:sz w:val="21"/>
                <w:szCs w:val="24"/>
                <w:lang w:val="ru-RU"/>
              </w:rPr>
              <w:t>.</w:t>
            </w:r>
            <w:r>
              <w:rPr>
                <w:rFonts w:ascii="Times New Roman;serif" w:hAnsi="Times New Roman;serif"/>
                <w:color w:val="404040"/>
                <w:sz w:val="24"/>
                <w:szCs w:val="24"/>
                <w:lang w:val="ru-RU"/>
              </w:rPr>
              <w:t>Краеведческая мозаика ( викторина по теме «Знаешь ли ты свой край?»)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19.05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33</w:t>
            </w:r>
            <w:r/>
          </w:p>
        </w:tc>
        <w:tc>
          <w:tcPr>
            <w:tcW w:w="8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</w:pPr>
            <w:r>
              <w:rPr>
                <w:rFonts w:ascii="Times New Roman;serif" w:hAnsi="Times New Roman;serif"/>
                <w:color w:val="404040"/>
                <w:sz w:val="24"/>
                <w:lang w:val="ru-RU"/>
              </w:rPr>
              <w:t>Устный журнал « С чего начинается Родина?»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</w:pPr>
            <w:r>
              <w:rPr>
                <w:b w:val="false"/>
                <w:bCs w:val="false"/>
              </w:rPr>
              <w:t>1</w:t>
            </w:r>
            <w:r/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4"/>
              <w:spacing w:before="0" w:after="1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ar-SA" w:bidi="ar-SA"/>
              </w:rPr>
            </w:pPr>
            <w:r>
              <w:rPr/>
              <w:t>26.05</w:t>
            </w:r>
            <w:r/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1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;serif" w:hAnsi="Times New Roman;serif" w:eastAsia="Times New Roman" w:cs="Times New Roman"/>
                <w:color w:val="404040"/>
                <w:lang w:val="ru-RU" w:eastAsia="ar-SA" w:bidi="ar-SA"/>
              </w:rPr>
            </w:pPr>
            <w:r>
              <w:rPr>
                <w:rFonts w:eastAsia="Times New Roman" w:cs="Times New Roman" w:ascii="Times New Roman;serif" w:hAnsi="Times New Roman;serif"/>
                <w:color w:val="404040"/>
                <w:sz w:val="24"/>
                <w:szCs w:val="24"/>
                <w:lang w:val="ru-RU" w:eastAsia="ar-SA" w:bidi="ar-SA"/>
              </w:rPr>
            </w:r>
            <w:r/>
          </w:p>
        </w:tc>
      </w:tr>
    </w:tbl>
    <w:p>
      <w:pPr>
        <w:pStyle w:val="Style14"/>
        <w:widowControl/>
        <w:spacing w:before="0" w:after="150"/>
        <w:ind w:left="0" w:right="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/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72a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Маркеры списка"/>
    <w:rPr>
      <w:rFonts w:ascii="OpenSymbol" w:hAnsi="OpenSymbol" w:eastAsia="OpenSymbol" w:cs="OpenSymbol"/>
    </w:rPr>
  </w:style>
  <w:style w:type="character" w:styleId="ListLabel1">
    <w:name w:val="ListLabel 1"/>
    <w:rPr>
      <w:rFonts w:cs="Wingdings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Times New Roman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>
    <w:name w:val="Содержимое врезки"/>
    <w:basedOn w:val="Normal"/>
    <w:pPr/>
    <w:rPr/>
  </w:style>
  <w:style w:type="paragraph" w:styleId="Quotations">
    <w:name w:val="Quotations"/>
    <w:basedOn w:val="Normal"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paragraph" w:styleId="Style21">
    <w:name w:val="Содержимое таблицы"/>
    <w:basedOn w:val="Normal"/>
    <w:pPr/>
    <w:rPr/>
  </w:style>
  <w:style w:type="paragraph" w:styleId="Style22">
    <w:name w:val="Заголовок таблицы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Application>LibreOffice/4.3.1.2$Windows_x86 LibreOffice_project/958349dc3b25111dbca392fbc281a05559ef6848</Application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2020-12-02T15:32:00Z</dcterms:created>
  <dc:creator>USER</dc:creator>
  <dc:language>ru-RU</dc:language>
  <cp:lastPrinted>2022-10-04T19:04:51Z</cp:lastPrinted>
  <dcterms:modified xsi:type="dcterms:W3CDTF">2023-01-23T19:35:04Z</dcterms:modified>
  <cp:revision>11</cp:revision>
</cp:coreProperties>
</file>